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D84DCD" w:rsidP="00D84DCD">
      <w:pPr>
        <w:jc w:val="center"/>
      </w:pPr>
      <w:r>
        <w:t xml:space="preserve">Material Requested by Dr. Norma </w:t>
      </w:r>
      <w:proofErr w:type="spellStart"/>
      <w:r>
        <w:t>Tedder</w:t>
      </w:r>
      <w:proofErr w:type="spellEnd"/>
      <w:r>
        <w:t>, PSY &amp; DEP</w:t>
      </w:r>
    </w:p>
    <w:p w:rsidR="00D84DCD" w:rsidRDefault="00D84DCD" w:rsidP="00D84DCD">
      <w:pPr>
        <w:jc w:val="center"/>
      </w:pPr>
      <w:r>
        <w:t>2006</w:t>
      </w:r>
    </w:p>
    <w:p w:rsidR="00D84DCD" w:rsidRDefault="00D84DCD" w:rsidP="00D84DCD">
      <w:pPr>
        <w:jc w:val="center"/>
      </w:pPr>
    </w:p>
    <w:p w:rsidR="00D84DCD" w:rsidRDefault="004A71C1" w:rsidP="00D84DCD">
      <w:r>
        <w:t>Videos:</w:t>
      </w:r>
    </w:p>
    <w:p w:rsidR="004A71C1" w:rsidRDefault="004A71C1" w:rsidP="00D84DCD">
      <w:r>
        <w:t>Promoting Language Literacy</w:t>
      </w:r>
    </w:p>
    <w:p w:rsidR="004A71C1" w:rsidRDefault="004A71C1" w:rsidP="00D84DCD">
      <w:r>
        <w:t>Identifying and Responding to Trauma, I &amp; II</w:t>
      </w:r>
    </w:p>
    <w:p w:rsidR="004A71C1" w:rsidRDefault="004A71C1" w:rsidP="00D84DCD">
      <w:r>
        <w:t>Significant Event Childhood Trauma</w:t>
      </w:r>
    </w:p>
    <w:p w:rsidR="004A71C1" w:rsidRDefault="004A71C1" w:rsidP="00D84DCD">
      <w:r>
        <w:t>Trauma and Healing</w:t>
      </w:r>
    </w:p>
    <w:p w:rsidR="004A71C1" w:rsidRDefault="004A71C1" w:rsidP="00D84DCD">
      <w:r>
        <w:t>Childhood Trauma: A Parent’s Guide</w:t>
      </w:r>
    </w:p>
    <w:p w:rsidR="004A71C1" w:rsidRDefault="004A71C1" w:rsidP="00D84DCD">
      <w:r>
        <w:t>The Brain: Effects of Childhood Trauma</w:t>
      </w:r>
    </w:p>
    <w:p w:rsidR="004A71C1" w:rsidRDefault="004A71C1" w:rsidP="00D84DCD">
      <w:r>
        <w:t>What is Childhood Trauma?</w:t>
      </w:r>
    </w:p>
    <w:p w:rsidR="004A71C1" w:rsidRDefault="004A71C1" w:rsidP="00D84DCD">
      <w:r>
        <w:t>Domestic Violence and Childhood Trauma</w:t>
      </w:r>
    </w:p>
    <w:p w:rsidR="004A71C1" w:rsidRDefault="004A71C1" w:rsidP="00D84DCD">
      <w:r>
        <w:t>Social &amp; Emotional Development</w:t>
      </w:r>
    </w:p>
    <w:p w:rsidR="004A71C1" w:rsidRDefault="004A71C1" w:rsidP="00D84DCD">
      <w:r>
        <w:t>Intimate Relationships</w:t>
      </w:r>
    </w:p>
    <w:p w:rsidR="004A71C1" w:rsidRDefault="004A71C1" w:rsidP="00D84DCD">
      <w:r>
        <w:t>Shaking, Hitting, Spanking: What to do Instead</w:t>
      </w:r>
    </w:p>
    <w:p w:rsidR="004A71C1" w:rsidRDefault="004A71C1" w:rsidP="00D84DCD">
      <w:r>
        <w:t>Basic Parenting Skills</w:t>
      </w:r>
    </w:p>
    <w:p w:rsidR="004A71C1" w:rsidRDefault="004A71C1" w:rsidP="00D84DCD">
      <w:r>
        <w:t>Rules, Rituals, Routines</w:t>
      </w:r>
    </w:p>
    <w:p w:rsidR="004A71C1" w:rsidRDefault="004A71C1" w:rsidP="00D84DCD">
      <w:r>
        <w:t>Blended Families</w:t>
      </w:r>
    </w:p>
    <w:p w:rsidR="004A71C1" w:rsidRDefault="004A71C1" w:rsidP="00D84DCD">
      <w:r>
        <w:t>Styles of Parenting</w:t>
      </w:r>
    </w:p>
    <w:p w:rsidR="004A71C1" w:rsidRDefault="004A71C1" w:rsidP="00D84DCD"/>
    <w:sectPr w:rsidR="004A71C1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84DCD"/>
    <w:rsid w:val="0026514A"/>
    <w:rsid w:val="003538CE"/>
    <w:rsid w:val="00493872"/>
    <w:rsid w:val="004A71C1"/>
    <w:rsid w:val="00B03744"/>
    <w:rsid w:val="00D8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Edison State College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2</cp:revision>
  <dcterms:created xsi:type="dcterms:W3CDTF">2010-10-26T15:13:00Z</dcterms:created>
  <dcterms:modified xsi:type="dcterms:W3CDTF">2010-10-26T15:18:00Z</dcterms:modified>
</cp:coreProperties>
</file>